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B" w:rsidRPr="00EA0070" w:rsidRDefault="00EB4CDB" w:rsidP="00EA0070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EA0070">
        <w:rPr>
          <w:b/>
          <w:bCs/>
          <w:color w:val="000000"/>
          <w:sz w:val="28"/>
          <w:szCs w:val="28"/>
        </w:rPr>
        <w:t>Phase I and Phase II Providers Weekly Meeting</w:t>
      </w:r>
      <w:r w:rsidR="00404A59">
        <w:rPr>
          <w:b/>
          <w:bCs/>
          <w:color w:val="000000"/>
          <w:sz w:val="28"/>
          <w:szCs w:val="28"/>
        </w:rPr>
        <w:t xml:space="preserve"> Agenda – </w:t>
      </w:r>
      <w:r w:rsidR="00AF397C">
        <w:rPr>
          <w:b/>
          <w:bCs/>
          <w:color w:val="000000"/>
          <w:sz w:val="28"/>
          <w:szCs w:val="28"/>
        </w:rPr>
        <w:t xml:space="preserve">August </w:t>
      </w:r>
      <w:r w:rsidR="00E00FEF">
        <w:rPr>
          <w:b/>
          <w:bCs/>
          <w:color w:val="000000"/>
          <w:sz w:val="28"/>
          <w:szCs w:val="28"/>
        </w:rPr>
        <w:t>31</w:t>
      </w:r>
      <w:r w:rsidR="00E00FEF" w:rsidRPr="00E00FEF">
        <w:rPr>
          <w:b/>
          <w:bCs/>
          <w:color w:val="000000"/>
          <w:sz w:val="28"/>
          <w:szCs w:val="28"/>
          <w:vertAlign w:val="superscript"/>
        </w:rPr>
        <w:t>st</w:t>
      </w:r>
      <w:r w:rsidR="00AF397C">
        <w:rPr>
          <w:b/>
          <w:bCs/>
          <w:color w:val="000000"/>
          <w:sz w:val="28"/>
          <w:szCs w:val="28"/>
        </w:rPr>
        <w:t xml:space="preserve">, </w:t>
      </w:r>
      <w:r w:rsidR="00EA0070" w:rsidRPr="00EA0070">
        <w:rPr>
          <w:b/>
          <w:bCs/>
          <w:color w:val="000000"/>
          <w:sz w:val="28"/>
          <w:szCs w:val="28"/>
        </w:rPr>
        <w:t>201</w:t>
      </w:r>
      <w:r w:rsidR="00AA5E01">
        <w:rPr>
          <w:b/>
          <w:bCs/>
          <w:color w:val="000000"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8855"/>
      </w:tblGrid>
      <w:tr w:rsidR="00EB4CDB" w:rsidTr="00EF1E1C">
        <w:trPr>
          <w:trHeight w:val="890"/>
        </w:trPr>
        <w:tc>
          <w:tcPr>
            <w:tcW w:w="721" w:type="dxa"/>
          </w:tcPr>
          <w:p w:rsidR="00EB4CDB" w:rsidRDefault="00EB4CDB" w:rsidP="00997E8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023A59">
              <w:rPr>
                <w:color w:val="000000"/>
              </w:rPr>
              <w:t>10</w:t>
            </w:r>
          </w:p>
        </w:tc>
        <w:tc>
          <w:tcPr>
            <w:tcW w:w="8855" w:type="dxa"/>
          </w:tcPr>
          <w:p w:rsidR="00EB4CDB" w:rsidRPr="00EB4CDB" w:rsidRDefault="00B76513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="00EB4CDB" w:rsidRPr="00EB4CDB">
              <w:rPr>
                <w:b/>
                <w:color w:val="000000"/>
              </w:rPr>
              <w:t xml:space="preserve"> Check-in</w:t>
            </w:r>
            <w:r>
              <w:rPr>
                <w:b/>
                <w:color w:val="000000"/>
              </w:rPr>
              <w:t xml:space="preserve"> and Opening Monologue</w:t>
            </w:r>
          </w:p>
          <w:p w:rsidR="00EB4CDB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9D0DD8" w:rsidRDefault="00EB4CDB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7F7077">
              <w:rPr>
                <w:color w:val="000000"/>
              </w:rPr>
              <w:t>Kelly Blucher</w:t>
            </w:r>
            <w:r w:rsidR="009D0DD8">
              <w:rPr>
                <w:color w:val="000000"/>
              </w:rPr>
              <w:t xml:space="preserve">, </w:t>
            </w:r>
            <w:r w:rsidR="007F7077">
              <w:rPr>
                <w:color w:val="000000"/>
              </w:rPr>
              <w:t xml:space="preserve"> Goodwill</w:t>
            </w:r>
          </w:p>
          <w:p w:rsidR="00023A59" w:rsidRDefault="00023A59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F33043" w:rsidTr="007525A3">
        <w:trPr>
          <w:trHeight w:val="1160"/>
        </w:trPr>
        <w:tc>
          <w:tcPr>
            <w:tcW w:w="721" w:type="dxa"/>
          </w:tcPr>
          <w:p w:rsidR="00F33043" w:rsidRDefault="003A4FAB" w:rsidP="00F3304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9:20</w:t>
            </w:r>
          </w:p>
        </w:tc>
        <w:tc>
          <w:tcPr>
            <w:tcW w:w="8855" w:type="dxa"/>
          </w:tcPr>
          <w:p w:rsidR="00F33043" w:rsidRDefault="003B0245" w:rsidP="00DE38BF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Housing Authority</w:t>
            </w:r>
          </w:p>
          <w:p w:rsidR="00F33043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3A4FAB">
              <w:rPr>
                <w:color w:val="000000"/>
              </w:rPr>
              <w:t>Updates and p</w:t>
            </w:r>
            <w:r w:rsidR="003B0245">
              <w:rPr>
                <w:color w:val="000000"/>
              </w:rPr>
              <w:t xml:space="preserve">ossible changes to the </w:t>
            </w:r>
            <w:r w:rsidR="003A4FAB">
              <w:rPr>
                <w:color w:val="000000"/>
              </w:rPr>
              <w:t>w</w:t>
            </w:r>
            <w:r w:rsidR="003B0245">
              <w:rPr>
                <w:color w:val="000000"/>
              </w:rPr>
              <w:t>aitlist</w:t>
            </w:r>
          </w:p>
          <w:p w:rsidR="00F33043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3B0245">
              <w:rPr>
                <w:color w:val="000000"/>
              </w:rPr>
              <w:t>Karin Bunce, Tacoma Housing Authority</w:t>
            </w:r>
          </w:p>
          <w:p w:rsidR="00F33043" w:rsidRPr="00222A4C" w:rsidRDefault="00F33043" w:rsidP="00DE38BF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522996" w:rsidTr="007525A3">
        <w:trPr>
          <w:trHeight w:val="1160"/>
        </w:trPr>
        <w:tc>
          <w:tcPr>
            <w:tcW w:w="721" w:type="dxa"/>
          </w:tcPr>
          <w:p w:rsidR="00522996" w:rsidRDefault="00522996" w:rsidP="003A4F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3A4FAB">
              <w:rPr>
                <w:color w:val="000000"/>
              </w:rPr>
              <w:t>55</w:t>
            </w:r>
          </w:p>
        </w:tc>
        <w:tc>
          <w:tcPr>
            <w:tcW w:w="8855" w:type="dxa"/>
          </w:tcPr>
          <w:p w:rsidR="00522996" w:rsidRDefault="00522996" w:rsidP="00A218D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Pierce County Housing Authority</w:t>
            </w:r>
          </w:p>
          <w:p w:rsidR="00522996" w:rsidRDefault="00522996" w:rsidP="00A218D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Purpose: </w:t>
            </w:r>
            <w:r w:rsidR="003A4FAB">
              <w:rPr>
                <w:color w:val="000000"/>
              </w:rPr>
              <w:t>Updates</w:t>
            </w:r>
            <w:r w:rsidR="0040728C">
              <w:rPr>
                <w:color w:val="000000"/>
              </w:rPr>
              <w:t xml:space="preserve"> and program information</w:t>
            </w:r>
            <w:bookmarkStart w:id="0" w:name="_GoBack"/>
            <w:bookmarkEnd w:id="0"/>
          </w:p>
          <w:p w:rsidR="00522996" w:rsidRDefault="00522996" w:rsidP="00A218D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Tamara Meade, Pierce County Housing Authority</w:t>
            </w:r>
          </w:p>
          <w:p w:rsidR="00522996" w:rsidRPr="00222A4C" w:rsidRDefault="00522996" w:rsidP="00A218D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1F222E" w:rsidTr="007525A3">
        <w:trPr>
          <w:trHeight w:val="1160"/>
        </w:trPr>
        <w:tc>
          <w:tcPr>
            <w:tcW w:w="721" w:type="dxa"/>
          </w:tcPr>
          <w:p w:rsidR="001F222E" w:rsidRDefault="003A4FAB" w:rsidP="003A4F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F222E">
              <w:rPr>
                <w:color w:val="000000"/>
              </w:rPr>
              <w:t>:</w:t>
            </w:r>
            <w:r>
              <w:rPr>
                <w:color w:val="000000"/>
              </w:rPr>
              <w:t>30</w:t>
            </w:r>
          </w:p>
        </w:tc>
        <w:tc>
          <w:tcPr>
            <w:tcW w:w="8855" w:type="dxa"/>
          </w:tcPr>
          <w:p w:rsidR="001F222E" w:rsidRDefault="001F222E" w:rsidP="003D1F8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Weekly 253 Works! Job Club and October 3</w:t>
            </w:r>
            <w:r w:rsidRPr="001F222E">
              <w:rPr>
                <w:b/>
                <w:color w:val="000000"/>
                <w:vertAlign w:val="superscript"/>
              </w:rPr>
              <w:t>rd</w:t>
            </w:r>
            <w:r>
              <w:rPr>
                <w:b/>
                <w:color w:val="000000"/>
              </w:rPr>
              <w:t xml:space="preserve"> Hire253 event</w:t>
            </w:r>
          </w:p>
          <w:p w:rsidR="001F222E" w:rsidRDefault="001F222E" w:rsidP="003D1F8E">
            <w:pPr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>
              <w:rPr>
                <w:color w:val="000000"/>
              </w:rPr>
              <w:t>Purpose: Understand how to connect folks to employment opportunities</w:t>
            </w:r>
          </w:p>
          <w:p w:rsidR="001F222E" w:rsidRPr="001F222E" w:rsidRDefault="001F222E" w:rsidP="003D1F8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Leader: Kelly Blucher, Goodwill Tacoma</w:t>
            </w:r>
          </w:p>
        </w:tc>
      </w:tr>
      <w:tr w:rsidR="00222A4C" w:rsidTr="007525A3">
        <w:trPr>
          <w:trHeight w:val="1160"/>
        </w:trPr>
        <w:tc>
          <w:tcPr>
            <w:tcW w:w="721" w:type="dxa"/>
          </w:tcPr>
          <w:p w:rsidR="00222A4C" w:rsidRDefault="00F33043" w:rsidP="003A4F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807BF">
              <w:rPr>
                <w:color w:val="000000"/>
              </w:rPr>
              <w:t>:</w:t>
            </w:r>
            <w:r w:rsidR="003A4FAB">
              <w:rPr>
                <w:color w:val="000000"/>
              </w:rPr>
              <w:t>40</w:t>
            </w:r>
          </w:p>
        </w:tc>
        <w:tc>
          <w:tcPr>
            <w:tcW w:w="8855" w:type="dxa"/>
          </w:tcPr>
          <w:p w:rsidR="003D1F8E" w:rsidRDefault="003D1F8E" w:rsidP="003D1F8E">
            <w:p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Committee Updates</w:t>
            </w:r>
          </w:p>
          <w:p w:rsidR="003D1F8E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Daily Meaningful Activity and Social Connections</w:t>
            </w:r>
          </w:p>
          <w:p w:rsidR="003D1F8E" w:rsidRPr="00E344A0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Eviction Group</w:t>
            </w:r>
          </w:p>
          <w:p w:rsidR="003D1F8E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Micro and Communal Housing</w:t>
            </w:r>
          </w:p>
          <w:p w:rsidR="003D1F8E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Workforce Development</w:t>
            </w:r>
          </w:p>
          <w:p w:rsidR="003D1F8E" w:rsidRPr="001906BC" w:rsidRDefault="003D1F8E" w:rsidP="003D1F8E">
            <w:pPr>
              <w:pStyle w:val="ListParagraph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Advocacy</w:t>
            </w:r>
          </w:p>
          <w:p w:rsidR="003D1F8E" w:rsidRDefault="003D1F8E" w:rsidP="003D1F8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progress and need updates</w:t>
            </w:r>
          </w:p>
          <w:p w:rsidR="003D1F8E" w:rsidRDefault="003D1F8E" w:rsidP="003D1F8E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Pr="00222A4C" w:rsidRDefault="00023A59" w:rsidP="00222A4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3A4F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A4FAB">
              <w:rPr>
                <w:color w:val="000000"/>
              </w:rPr>
              <w:t>4</w:t>
            </w:r>
            <w:r w:rsidR="00023A59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1 update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current work of Phase 1 staff</w:t>
            </w:r>
          </w:p>
          <w:p w:rsidR="00B909DD" w:rsidRDefault="00B909DD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Byron Corzo, Tacoma Rescue Mission</w:t>
            </w:r>
          </w:p>
          <w:p w:rsidR="00EA5545" w:rsidRDefault="00EA5545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9D0DD8" w:rsidRDefault="003D1F8E" w:rsidP="009D0DD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3A4F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 w:rsidR="00023A59">
              <w:rPr>
                <w:color w:val="000000"/>
              </w:rPr>
              <w:t>:</w:t>
            </w:r>
            <w:r w:rsidR="003A4FAB">
              <w:rPr>
                <w:color w:val="000000"/>
              </w:rPr>
              <w:t>5</w:t>
            </w:r>
            <w:r w:rsidR="003D1F8E">
              <w:rPr>
                <w:color w:val="000000"/>
              </w:rPr>
              <w:t>0</w:t>
            </w:r>
          </w:p>
        </w:tc>
        <w:tc>
          <w:tcPr>
            <w:tcW w:w="8855" w:type="dxa"/>
          </w:tcPr>
          <w:p w:rsidR="00B909DD" w:rsidRDefault="00B909DD" w:rsidP="00E344A0">
            <w:pPr>
              <w:contextualSpacing/>
              <w:rPr>
                <w:b/>
                <w:color w:val="000000"/>
              </w:rPr>
            </w:pPr>
            <w:r w:rsidRPr="009D0DD8">
              <w:rPr>
                <w:b/>
                <w:color w:val="000000"/>
              </w:rPr>
              <w:t>Phase 2</w:t>
            </w:r>
            <w:r>
              <w:rPr>
                <w:b/>
                <w:color w:val="000000"/>
              </w:rPr>
              <w:t>/Stability site/We are the People Site</w:t>
            </w:r>
            <w:r w:rsidRPr="009D0DD8">
              <w:rPr>
                <w:b/>
                <w:color w:val="000000"/>
              </w:rPr>
              <w:t xml:space="preserve"> Update</w:t>
            </w:r>
          </w:p>
          <w:p w:rsidR="00B909DD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>
              <w:rPr>
                <w:color w:val="000000"/>
              </w:rPr>
              <w:t>General update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Food</w:t>
            </w:r>
          </w:p>
          <w:p w:rsidR="00B909DD" w:rsidRPr="00E344A0" w:rsidRDefault="00B909DD" w:rsidP="00E344A0">
            <w:pPr>
              <w:pStyle w:val="ListParagraph"/>
              <w:numPr>
                <w:ilvl w:val="0"/>
                <w:numId w:val="6"/>
              </w:numPr>
              <w:rPr>
                <w:color w:val="000000"/>
              </w:rPr>
            </w:pPr>
            <w:r w:rsidRPr="00E344A0">
              <w:rPr>
                <w:color w:val="000000"/>
              </w:rPr>
              <w:t>Transportation</w:t>
            </w:r>
          </w:p>
          <w:p w:rsidR="00B909DD" w:rsidRDefault="00B909DD" w:rsidP="00E344A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Understand changes in site and needs so providers can better support residents</w:t>
            </w:r>
          </w:p>
          <w:p w:rsidR="00B909DD" w:rsidRDefault="00B909DD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Josh Waguespack, Catholic Community Services</w:t>
            </w:r>
          </w:p>
          <w:p w:rsidR="003D1F8E" w:rsidRDefault="003D1F8E" w:rsidP="00EB4CDB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B909DD" w:rsidP="003A4F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33043">
              <w:rPr>
                <w:color w:val="000000"/>
              </w:rPr>
              <w:t>0</w:t>
            </w:r>
            <w:r>
              <w:rPr>
                <w:color w:val="000000"/>
              </w:rPr>
              <w:t>:</w:t>
            </w:r>
            <w:r w:rsidR="003D1F8E">
              <w:rPr>
                <w:color w:val="000000"/>
              </w:rPr>
              <w:t>5</w:t>
            </w:r>
            <w:r w:rsidR="003A4FAB">
              <w:rPr>
                <w:color w:val="000000"/>
              </w:rPr>
              <w:t>5</w:t>
            </w:r>
          </w:p>
        </w:tc>
        <w:tc>
          <w:tcPr>
            <w:tcW w:w="8855" w:type="dxa"/>
          </w:tcPr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Announcements</w:t>
            </w:r>
            <w:r w:rsidR="00580F82">
              <w:rPr>
                <w:b/>
                <w:color w:val="000000"/>
              </w:rPr>
              <w:t>, Update</w:t>
            </w:r>
            <w:r>
              <w:rPr>
                <w:b/>
                <w:color w:val="000000"/>
              </w:rPr>
              <w:t xml:space="preserve"> and Good of the Order</w:t>
            </w:r>
          </w:p>
          <w:p w:rsidR="00B909DD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communicate important information of interest to group at large</w:t>
            </w:r>
          </w:p>
          <w:p w:rsidR="002807BF" w:rsidRDefault="00B909DD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249B8" w:rsidRPr="00F249B8">
              <w:rPr>
                <w:color w:val="000000"/>
              </w:rPr>
              <w:t>Kelly Blucher,  Goodwill</w:t>
            </w:r>
          </w:p>
          <w:p w:rsidR="00023A59" w:rsidRDefault="00023A59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909DD" w:rsidTr="009D0DD8">
        <w:tc>
          <w:tcPr>
            <w:tcW w:w="721" w:type="dxa"/>
          </w:tcPr>
          <w:p w:rsidR="00B909DD" w:rsidRDefault="003D1F8E" w:rsidP="003A4FA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A4FAB">
              <w:rPr>
                <w:color w:val="000000"/>
              </w:rPr>
              <w:t>1</w:t>
            </w:r>
            <w:r w:rsidR="007B6692">
              <w:rPr>
                <w:color w:val="000000"/>
              </w:rPr>
              <w:t>:</w:t>
            </w:r>
            <w:r w:rsidR="003A4FAB">
              <w:rPr>
                <w:color w:val="000000"/>
              </w:rPr>
              <w:t>00</w:t>
            </w:r>
          </w:p>
        </w:tc>
        <w:tc>
          <w:tcPr>
            <w:tcW w:w="8855" w:type="dxa"/>
          </w:tcPr>
          <w:p w:rsidR="00B909DD" w:rsidRDefault="00B909DD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9F0CA2" w:rsidRDefault="00B909DD" w:rsidP="009F0CA2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B6692">
              <w:rPr>
                <w:color w:val="000000"/>
              </w:rPr>
              <w:t>Purpose:</w:t>
            </w:r>
            <w:r w:rsidR="003D1F8E">
              <w:rPr>
                <w:color w:val="000000"/>
              </w:rPr>
              <w:t xml:space="preserve"> “</w:t>
            </w:r>
            <w:r w:rsidR="001F5D63">
              <w:rPr>
                <w:color w:val="000000"/>
              </w:rPr>
              <w:t>Everyone you will ever meet knows something you don’t.”  Bill Nye</w:t>
            </w:r>
          </w:p>
          <w:p w:rsidR="002807BF" w:rsidRDefault="00B909DD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F249B8" w:rsidRPr="00F249B8">
              <w:rPr>
                <w:color w:val="000000"/>
              </w:rPr>
              <w:t>Kelly Blucher,  Goodwill</w:t>
            </w:r>
          </w:p>
          <w:p w:rsidR="00023A59" w:rsidRDefault="00023A59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3D1F8E" w:rsidRPr="00EA0070" w:rsidRDefault="003D1F8E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September 7</w:t>
      </w:r>
      <w:r w:rsidR="00E00FEF" w:rsidRPr="00E00FEF">
        <w:rPr>
          <w:vertAlign w:val="superscript"/>
        </w:rPr>
        <w:t>th</w:t>
      </w:r>
      <w:r w:rsidR="00B909DD">
        <w:t xml:space="preserve">,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to add an item to the agenda.</w:t>
      </w:r>
    </w:p>
    <w:p w:rsidR="003D1F8E" w:rsidRDefault="003D1F8E" w:rsidP="003D1F8E">
      <w:pPr>
        <w:pStyle w:val="Heading1"/>
      </w:pPr>
      <w:r>
        <w:lastRenderedPageBreak/>
        <w:t>Committee 2018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A4FAB" w:rsidTr="00F24ACE"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A4FAB" w:rsidRDefault="003A4FAB" w:rsidP="00F24ACE">
            <w:r>
              <w:t xml:space="preserve">Kelly Blucher, Goodwill - </w:t>
            </w:r>
            <w:hyperlink r:id="rId7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3A4FAB" w:rsidRDefault="003A4FAB" w:rsidP="00F24ACE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8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3A4FAB" w:rsidTr="00F24AC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A4FAB" w:rsidRDefault="003A4FAB" w:rsidP="00F24ACE"/>
        </w:tc>
      </w:tr>
      <w:tr w:rsidR="003A4FAB" w:rsidTr="00F24ACE">
        <w:tc>
          <w:tcPr>
            <w:tcW w:w="865" w:type="dxa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3A4FAB" w:rsidRPr="00E36683" w:rsidRDefault="003A4FAB" w:rsidP="003A4FA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A4FAB" w:rsidTr="00F24ACE"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A4FAB" w:rsidRDefault="003A4FAB" w:rsidP="00F24ACE">
            <w:r>
              <w:t xml:space="preserve">Joseph Denton, Sound Outreach - </w:t>
            </w:r>
            <w:hyperlink r:id="rId9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3A4FAB" w:rsidRDefault="003A4FAB" w:rsidP="00F24ACE">
            <w:r>
              <w:t xml:space="preserve">Brandon Chun, MDC - </w:t>
            </w:r>
            <w:hyperlink r:id="rId10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3A4FAB" w:rsidRDefault="003A4FAB" w:rsidP="00F24ACE">
            <w:r>
              <w:t xml:space="preserve">Larry Seaquist – LWV - </w:t>
            </w:r>
            <w:hyperlink r:id="rId11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3A4FAB" w:rsidRDefault="003A4FAB" w:rsidP="00F24ACE">
            <w:r>
              <w:t xml:space="preserve">Cynthia Stewart – LMW - </w:t>
            </w:r>
            <w:hyperlink r:id="rId12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3A4FAB" w:rsidTr="00F24AC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A4FAB" w:rsidRDefault="003A4FAB" w:rsidP="00F24ACE"/>
        </w:tc>
      </w:tr>
      <w:tr w:rsidR="003A4FAB" w:rsidTr="00F24ACE">
        <w:tc>
          <w:tcPr>
            <w:tcW w:w="865" w:type="dxa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Organize and conduct 3 candidate forums for 2018 Primary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State Legislature</w:t>
            </w:r>
          </w:p>
        </w:tc>
      </w:tr>
    </w:tbl>
    <w:p w:rsidR="003A4FAB" w:rsidRPr="00E36683" w:rsidRDefault="003A4FAB" w:rsidP="003A4FA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3A4FAB" w:rsidTr="00F24ACE"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A4FAB" w:rsidRDefault="003A4FAB" w:rsidP="00F24ACE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3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3A4FAB" w:rsidRDefault="003A4FAB" w:rsidP="00F24ACE"/>
        </w:tc>
      </w:tr>
      <w:tr w:rsidR="003A4FAB" w:rsidTr="00F24AC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3A4FAB" w:rsidRDefault="003A4FAB" w:rsidP="00F24ACE"/>
        </w:tc>
      </w:tr>
      <w:tr w:rsidR="003A4FAB" w:rsidTr="00F24ACE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Protect current low income housing stock, particularly </w:t>
            </w:r>
            <w:proofErr w:type="spellStart"/>
            <w:r>
              <w:t>sunsetting</w:t>
            </w:r>
            <w:proofErr w:type="spellEnd"/>
            <w:r>
              <w:t xml:space="preserve"> housing programs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2 tiny houses as low-income DADUs in urban village setting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Identify city &amp; county owned property to develop for permanent low income housing with emphasis on micro/shared housing, mobile home parks, </w:t>
            </w:r>
            <w:proofErr w:type="gramStart"/>
            <w:r>
              <w:t>permit</w:t>
            </w:r>
            <w:proofErr w:type="gramEnd"/>
            <w:r>
              <w:t xml:space="preserve"> camp-sites.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Advocate for other alternative, temporary shelter options: Safe Lot; Youth Shelter; Urban Rest-stop.  Identify and support agencies that will consider offering such options.</w:t>
            </w:r>
          </w:p>
        </w:tc>
      </w:tr>
    </w:tbl>
    <w:p w:rsidR="003A4FAB" w:rsidRPr="00E36683" w:rsidRDefault="003A4FAB" w:rsidP="003A4FA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3A4FAB" w:rsidTr="00F24ACE"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A4FAB" w:rsidRDefault="003A4FAB" w:rsidP="00F24ACE">
            <w:r>
              <w:t xml:space="preserve">Carrie Ching, Molina - </w:t>
            </w:r>
            <w:hyperlink r:id="rId14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3A4FAB" w:rsidRDefault="003A4FAB" w:rsidP="00F24ACE">
            <w:r>
              <w:t xml:space="preserve">Richard Berghammer, FBC - </w:t>
            </w:r>
            <w:hyperlink r:id="rId15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3A4FAB" w:rsidRDefault="003A4FAB" w:rsidP="00F24ACE">
            <w:r>
              <w:t xml:space="preserve">Josh Waguespack – CCS - </w:t>
            </w:r>
            <w:hyperlink r:id="rId16" w:history="1">
              <w:r w:rsidRPr="00E4778B">
                <w:rPr>
                  <w:rStyle w:val="Hyperlink"/>
                </w:rPr>
                <w:t>JoshuaW@ccsww.org</w:t>
              </w:r>
            </w:hyperlink>
            <w:r>
              <w:t xml:space="preserve">  </w:t>
            </w:r>
          </w:p>
        </w:tc>
      </w:tr>
      <w:tr w:rsidR="003A4FAB" w:rsidTr="00F24AC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stability with the newly housed, through DMA and intentional supportive socialization.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A4FAB" w:rsidRDefault="003A4FAB" w:rsidP="00F24ACE"/>
        </w:tc>
      </w:tr>
      <w:tr w:rsidR="003A4FAB" w:rsidTr="00F24ACE">
        <w:tc>
          <w:tcPr>
            <w:tcW w:w="865" w:type="dxa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Create comprehensive list of DMA ideas/activities and socialization ideas/resources.   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3A4FAB" w:rsidRPr="00E36683" w:rsidRDefault="003A4FAB" w:rsidP="003A4FA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3A4FAB" w:rsidTr="00F24ACE"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3A4FAB" w:rsidRDefault="003A4FAB" w:rsidP="00F24ACE">
            <w:r>
              <w:t xml:space="preserve">Greta Brackman, CLR - </w:t>
            </w:r>
            <w:hyperlink r:id="rId17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3A4FAB" w:rsidRDefault="003A4FAB" w:rsidP="00F24ACE">
            <w:r>
              <w:t xml:space="preserve"> </w:t>
            </w:r>
          </w:p>
        </w:tc>
      </w:tr>
      <w:tr w:rsidR="003A4FAB" w:rsidTr="00F24ACE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3A4FAB" w:rsidRDefault="003A4FAB" w:rsidP="00F24ACE"/>
        </w:tc>
      </w:tr>
      <w:tr w:rsidR="003A4FAB" w:rsidTr="00F24ACE">
        <w:tc>
          <w:tcPr>
            <w:tcW w:w="865" w:type="dxa"/>
            <w:shd w:val="clear" w:color="auto" w:fill="F2F2F2" w:themeFill="background1" w:themeFillShade="F2"/>
          </w:tcPr>
          <w:p w:rsidR="003A4FAB" w:rsidRDefault="003A4FAB" w:rsidP="00F24ACE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3A4FAB" w:rsidRDefault="003A4FAB" w:rsidP="00F24ACE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/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476A9"/>
    <w:rsid w:val="000579A1"/>
    <w:rsid w:val="00086A88"/>
    <w:rsid w:val="0009637E"/>
    <w:rsid w:val="000C5FE9"/>
    <w:rsid w:val="00104DBC"/>
    <w:rsid w:val="00135C27"/>
    <w:rsid w:val="0016191A"/>
    <w:rsid w:val="001714E0"/>
    <w:rsid w:val="001906BC"/>
    <w:rsid w:val="00192F6B"/>
    <w:rsid w:val="001B4AA4"/>
    <w:rsid w:val="001F222E"/>
    <w:rsid w:val="001F5D63"/>
    <w:rsid w:val="00222A4C"/>
    <w:rsid w:val="002305CE"/>
    <w:rsid w:val="00255B55"/>
    <w:rsid w:val="002807BF"/>
    <w:rsid w:val="002C7A7A"/>
    <w:rsid w:val="00337EB8"/>
    <w:rsid w:val="00346DA9"/>
    <w:rsid w:val="00355F58"/>
    <w:rsid w:val="00364175"/>
    <w:rsid w:val="003A4FAB"/>
    <w:rsid w:val="003B0245"/>
    <w:rsid w:val="003D1F8E"/>
    <w:rsid w:val="003F5A69"/>
    <w:rsid w:val="00404A59"/>
    <w:rsid w:val="0040728C"/>
    <w:rsid w:val="00420AD8"/>
    <w:rsid w:val="0048028C"/>
    <w:rsid w:val="004E3C88"/>
    <w:rsid w:val="00504E66"/>
    <w:rsid w:val="00522996"/>
    <w:rsid w:val="005357BE"/>
    <w:rsid w:val="00580F82"/>
    <w:rsid w:val="005A0FA6"/>
    <w:rsid w:val="005B580D"/>
    <w:rsid w:val="005D4945"/>
    <w:rsid w:val="005D4C8F"/>
    <w:rsid w:val="005E34CA"/>
    <w:rsid w:val="00614353"/>
    <w:rsid w:val="00633520"/>
    <w:rsid w:val="00647769"/>
    <w:rsid w:val="00672B10"/>
    <w:rsid w:val="006C427B"/>
    <w:rsid w:val="006F6CEA"/>
    <w:rsid w:val="00701299"/>
    <w:rsid w:val="0070457A"/>
    <w:rsid w:val="007525A3"/>
    <w:rsid w:val="00793796"/>
    <w:rsid w:val="007A65E3"/>
    <w:rsid w:val="007B6692"/>
    <w:rsid w:val="007F1403"/>
    <w:rsid w:val="007F7077"/>
    <w:rsid w:val="00863A34"/>
    <w:rsid w:val="008C408B"/>
    <w:rsid w:val="00997E89"/>
    <w:rsid w:val="009D0DD8"/>
    <w:rsid w:val="009F0CA2"/>
    <w:rsid w:val="00A0423B"/>
    <w:rsid w:val="00A04CC1"/>
    <w:rsid w:val="00A07E1C"/>
    <w:rsid w:val="00A752BB"/>
    <w:rsid w:val="00AA5E01"/>
    <w:rsid w:val="00AC5952"/>
    <w:rsid w:val="00AF397C"/>
    <w:rsid w:val="00B3583C"/>
    <w:rsid w:val="00B76513"/>
    <w:rsid w:val="00B909DD"/>
    <w:rsid w:val="00B965B1"/>
    <w:rsid w:val="00BC1EFB"/>
    <w:rsid w:val="00C57C21"/>
    <w:rsid w:val="00C6638D"/>
    <w:rsid w:val="00C76A7B"/>
    <w:rsid w:val="00C85C0E"/>
    <w:rsid w:val="00CD052F"/>
    <w:rsid w:val="00CE20D9"/>
    <w:rsid w:val="00D03C0B"/>
    <w:rsid w:val="00D95596"/>
    <w:rsid w:val="00DB1F63"/>
    <w:rsid w:val="00DB4A86"/>
    <w:rsid w:val="00E00FEF"/>
    <w:rsid w:val="00E344A0"/>
    <w:rsid w:val="00E636CA"/>
    <w:rsid w:val="00E7605C"/>
    <w:rsid w:val="00E81D8F"/>
    <w:rsid w:val="00EA0070"/>
    <w:rsid w:val="00EA5545"/>
    <w:rsid w:val="00EB4CDB"/>
    <w:rsid w:val="00EB6E44"/>
    <w:rsid w:val="00EC70FB"/>
    <w:rsid w:val="00EF1E1C"/>
    <w:rsid w:val="00EF1E20"/>
    <w:rsid w:val="00F02EE0"/>
    <w:rsid w:val="00F249B8"/>
    <w:rsid w:val="00F33043"/>
    <w:rsid w:val="00F76F67"/>
    <w:rsid w:val="00FD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cationssherri@valeovocation.org" TargetMode="External"/><Relationship Id="rId13" Type="http://schemas.openxmlformats.org/officeDocument/2006/relationships/hyperlink" Target="mailto:tpdrutis@nctacoma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llyB@goodwillwa.org" TargetMode="External"/><Relationship Id="rId12" Type="http://schemas.openxmlformats.org/officeDocument/2006/relationships/hyperlink" Target="mailto:stewdahl@comcast.net" TargetMode="External"/><Relationship Id="rId17" Type="http://schemas.openxmlformats.org/officeDocument/2006/relationships/hyperlink" Target="mailto:gbrackman@cmhshar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JoshuaW@ccsww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larryseaquist@comcast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rycounseling@comcast.net" TargetMode="External"/><Relationship Id="rId10" Type="http://schemas.openxmlformats.org/officeDocument/2006/relationships/hyperlink" Target="mailto:bchun@mdc-hope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ph@soundoutreach.org" TargetMode="External"/><Relationship Id="rId14" Type="http://schemas.openxmlformats.org/officeDocument/2006/relationships/hyperlink" Target="mailto:Carrie.Ching@MolinaHealth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10</cp:revision>
  <cp:lastPrinted>2018-02-01T19:36:00Z</cp:lastPrinted>
  <dcterms:created xsi:type="dcterms:W3CDTF">2018-08-22T20:18:00Z</dcterms:created>
  <dcterms:modified xsi:type="dcterms:W3CDTF">2018-08-30T23:45:00Z</dcterms:modified>
</cp:coreProperties>
</file>